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3C" w:rsidRDefault="003D513C" w:rsidP="003D5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13C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3D513C">
        <w:rPr>
          <w:rFonts w:ascii="Times New Roman" w:hAnsi="Times New Roman" w:cs="Times New Roman"/>
          <w:b/>
          <w:sz w:val="24"/>
          <w:szCs w:val="24"/>
        </w:rPr>
        <w:t>Оң</w:t>
      </w:r>
      <w:proofErr w:type="spellEnd"/>
      <w:r w:rsidRPr="003D51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13C">
        <w:rPr>
          <w:rFonts w:ascii="Times New Roman" w:hAnsi="Times New Roman" w:cs="Times New Roman"/>
          <w:b/>
          <w:sz w:val="24"/>
          <w:szCs w:val="24"/>
        </w:rPr>
        <w:t>қол</w:t>
      </w:r>
      <w:proofErr w:type="spellEnd"/>
      <w:r w:rsidRPr="003D513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513C">
        <w:rPr>
          <w:rFonts w:ascii="Times New Roman" w:hAnsi="Times New Roman" w:cs="Times New Roman"/>
          <w:b/>
          <w:sz w:val="24"/>
          <w:szCs w:val="24"/>
        </w:rPr>
        <w:t>солақ</w:t>
      </w:r>
      <w:proofErr w:type="gramStart"/>
      <w:r w:rsidRPr="003D513C">
        <w:rPr>
          <w:rFonts w:ascii="Times New Roman" w:hAnsi="Times New Roman" w:cs="Times New Roman"/>
          <w:b/>
          <w:sz w:val="24"/>
          <w:szCs w:val="24"/>
        </w:rPr>
        <w:t>ай</w:t>
      </w:r>
      <w:proofErr w:type="spellEnd"/>
      <w:proofErr w:type="gramEnd"/>
      <w:r w:rsidRPr="003D51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13C">
        <w:rPr>
          <w:rFonts w:ascii="Times New Roman" w:hAnsi="Times New Roman" w:cs="Times New Roman"/>
          <w:b/>
          <w:sz w:val="24"/>
          <w:szCs w:val="24"/>
        </w:rPr>
        <w:t>немесе</w:t>
      </w:r>
      <w:proofErr w:type="spellEnd"/>
      <w:r w:rsidRPr="003D51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13C">
        <w:rPr>
          <w:rFonts w:ascii="Times New Roman" w:hAnsi="Times New Roman" w:cs="Times New Roman"/>
          <w:b/>
          <w:sz w:val="24"/>
          <w:szCs w:val="24"/>
        </w:rPr>
        <w:t>амбидекст</w:t>
      </w:r>
      <w:proofErr w:type="spellEnd"/>
      <w:r w:rsidRPr="003D513C">
        <w:rPr>
          <w:rFonts w:ascii="Times New Roman" w:hAnsi="Times New Roman" w:cs="Times New Roman"/>
          <w:b/>
          <w:sz w:val="24"/>
          <w:szCs w:val="24"/>
        </w:rPr>
        <w:t>".</w:t>
      </w:r>
    </w:p>
    <w:p w:rsidR="003D513C" w:rsidRPr="001911E3" w:rsidRDefault="003D513C" w:rsidP="001911E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911E3">
        <w:rPr>
          <w:rFonts w:ascii="Times New Roman" w:hAnsi="Times New Roman" w:cs="Times New Roman"/>
          <w:b/>
          <w:color w:val="000000"/>
          <w:sz w:val="24"/>
          <w:szCs w:val="24"/>
        </w:rPr>
        <w:t>Оң</w:t>
      </w:r>
      <w:proofErr w:type="spellEnd"/>
      <w:r w:rsidRPr="001911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b/>
          <w:color w:val="000000"/>
          <w:sz w:val="24"/>
          <w:szCs w:val="24"/>
        </w:rPr>
        <w:t>қол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11E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1911E3">
        <w:rPr>
          <w:rFonts w:ascii="Times New Roman" w:hAnsi="Times New Roman" w:cs="Times New Roman"/>
          <w:color w:val="000000"/>
          <w:sz w:val="24"/>
          <w:szCs w:val="24"/>
        </w:rPr>
        <w:t>ұл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оң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қолды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911E3">
        <w:rPr>
          <w:rFonts w:ascii="Times New Roman" w:hAnsi="Times New Roman" w:cs="Times New Roman"/>
          <w:color w:val="000000"/>
          <w:sz w:val="24"/>
          <w:szCs w:val="24"/>
        </w:rPr>
        <w:t>өбірек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иеленетін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оны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негізгі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қол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ретінде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пайдаланатын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513C" w:rsidRPr="001911E3" w:rsidRDefault="003D513C" w:rsidP="001911E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1E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1911E3">
        <w:rPr>
          <w:rFonts w:ascii="Times New Roman" w:hAnsi="Times New Roman" w:cs="Times New Roman"/>
          <w:b/>
          <w:color w:val="000000"/>
          <w:sz w:val="24"/>
          <w:szCs w:val="24"/>
        </w:rPr>
        <w:t>Солақ</w:t>
      </w:r>
      <w:proofErr w:type="gramStart"/>
      <w:r w:rsidRPr="001911E3">
        <w:rPr>
          <w:rFonts w:ascii="Times New Roman" w:hAnsi="Times New Roman" w:cs="Times New Roman"/>
          <w:b/>
          <w:color w:val="000000"/>
          <w:sz w:val="24"/>
          <w:szCs w:val="24"/>
        </w:rPr>
        <w:t>ай</w:t>
      </w:r>
      <w:proofErr w:type="spellEnd"/>
      <w:proofErr w:type="gramEnd"/>
      <w:r w:rsidRPr="001911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сол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қолды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жиі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қолданатын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Адамдардың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шамамен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8-15% - ы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солақ</w:t>
      </w:r>
      <w:proofErr w:type="gram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ай</w:t>
      </w:r>
      <w:proofErr w:type="spellEnd"/>
      <w:proofErr w:type="gramEnd"/>
      <w:r w:rsidRPr="001911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513C" w:rsidRPr="001911E3" w:rsidRDefault="003D513C" w:rsidP="001911E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1E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1911E3">
        <w:rPr>
          <w:rFonts w:ascii="Times New Roman" w:hAnsi="Times New Roman" w:cs="Times New Roman"/>
          <w:b/>
          <w:color w:val="000000"/>
          <w:sz w:val="24"/>
          <w:szCs w:val="24"/>
        </w:rPr>
        <w:t>Амбидекстр</w:t>
      </w:r>
      <w:proofErr w:type="spellEnd"/>
      <w:r w:rsidRPr="001911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11E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екі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қолын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бірдей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иеленетін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Бұл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мүмкіндік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өте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сирек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кездеседі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деп</w:t>
      </w:r>
      <w:proofErr w:type="spellEnd"/>
      <w:proofErr w:type="gram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саналады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513C" w:rsidRPr="001911E3" w:rsidRDefault="003D513C" w:rsidP="001911E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1E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Оң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қолдар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солақайлардың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миы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әртүрлі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істейді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оң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қолдың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сол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жақ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жарты шары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басым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дененің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оң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жағына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жауап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береді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, ал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егер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мидың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дененің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сол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жағына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жауап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беретін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оң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жағы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басым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солақ</w:t>
      </w:r>
      <w:proofErr w:type="gram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ай</w:t>
      </w:r>
      <w:proofErr w:type="spellEnd"/>
      <w:proofErr w:type="gram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D513C" w:rsidRPr="001911E3" w:rsidRDefault="003D513C" w:rsidP="001911E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1E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Амбидекстрия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тек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қолдарға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ғана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кез-келген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органға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да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жетекші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жақты</w:t>
      </w:r>
      <w:proofErr w:type="gramEnd"/>
      <w:r w:rsidRPr="001911E3">
        <w:rPr>
          <w:rFonts w:ascii="Times New Roman" w:hAnsi="Times New Roman" w:cs="Times New Roman"/>
          <w:color w:val="000000"/>
          <w:sz w:val="24"/>
          <w:szCs w:val="24"/>
        </w:rPr>
        <w:t>ң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жоқтығын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білдіреді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Амбидекстердің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солақайлар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оң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қолдар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сияқты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мақсатты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көзі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немесе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итергіш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аяғы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жоқ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. Интуиция мен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логиканың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үйлесімі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оқиғаларды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тез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талдауға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мүмкіндік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береді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бірақ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сонымен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бірге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оларға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сезімдерді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ұтымды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ойлардан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ажырату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қ</w:t>
      </w:r>
      <w:proofErr w:type="gram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иын</w:t>
      </w:r>
      <w:proofErr w:type="gramEnd"/>
      <w:r w:rsidRPr="001911E3">
        <w:rPr>
          <w:rFonts w:ascii="Times New Roman" w:hAnsi="Times New Roman" w:cs="Times New Roman"/>
          <w:color w:val="000000"/>
          <w:sz w:val="24"/>
          <w:szCs w:val="24"/>
        </w:rPr>
        <w:t>ға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11E3">
        <w:rPr>
          <w:rFonts w:ascii="Times New Roman" w:hAnsi="Times New Roman" w:cs="Times New Roman"/>
          <w:color w:val="000000"/>
          <w:sz w:val="24"/>
          <w:szCs w:val="24"/>
        </w:rPr>
        <w:t>соғады</w:t>
      </w:r>
      <w:proofErr w:type="spellEnd"/>
      <w:r w:rsidRPr="001911E3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3D513C" w:rsidRDefault="003D513C" w:rsidP="003D51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D6B" w:rsidRPr="003D513C" w:rsidRDefault="003D513C" w:rsidP="003D5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13C">
        <w:rPr>
          <w:rFonts w:ascii="Times New Roman" w:hAnsi="Times New Roman" w:cs="Times New Roman"/>
          <w:b/>
          <w:sz w:val="24"/>
          <w:szCs w:val="24"/>
        </w:rPr>
        <w:t xml:space="preserve">«Правша, левша или </w:t>
      </w:r>
      <w:proofErr w:type="spellStart"/>
      <w:r w:rsidRPr="003D513C">
        <w:rPr>
          <w:rFonts w:ascii="Times New Roman" w:hAnsi="Times New Roman" w:cs="Times New Roman"/>
          <w:b/>
          <w:sz w:val="24"/>
          <w:szCs w:val="24"/>
        </w:rPr>
        <w:t>амбидекстр</w:t>
      </w:r>
      <w:proofErr w:type="spellEnd"/>
      <w:r w:rsidRPr="003D513C">
        <w:rPr>
          <w:rFonts w:ascii="Times New Roman" w:hAnsi="Times New Roman" w:cs="Times New Roman"/>
          <w:b/>
          <w:sz w:val="24"/>
          <w:szCs w:val="24"/>
        </w:rPr>
        <w:t>».</w:t>
      </w:r>
    </w:p>
    <w:p w:rsidR="003D513C" w:rsidRPr="003D513C" w:rsidRDefault="003D513C" w:rsidP="003D513C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tab/>
      </w:r>
      <w:r w:rsidRPr="003D513C">
        <w:rPr>
          <w:rStyle w:val="a3"/>
          <w:color w:val="333333"/>
        </w:rPr>
        <w:t>Правша</w:t>
      </w:r>
      <w:r w:rsidRPr="003D513C">
        <w:rPr>
          <w:color w:val="333333"/>
        </w:rPr>
        <w:t> — человек, который в большей степени владеет правой рукой и использует её в качестве основной. </w:t>
      </w:r>
      <w:r w:rsidRPr="003D513C">
        <w:rPr>
          <w:color w:val="333333"/>
        </w:rPr>
        <w:t xml:space="preserve"> </w:t>
      </w:r>
    </w:p>
    <w:p w:rsidR="003D513C" w:rsidRPr="003D513C" w:rsidRDefault="003D513C" w:rsidP="003D513C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3D513C">
        <w:rPr>
          <w:rStyle w:val="a3"/>
          <w:color w:val="333333"/>
        </w:rPr>
        <w:t>Левша</w:t>
      </w:r>
      <w:r w:rsidRPr="003D513C">
        <w:rPr>
          <w:color w:val="333333"/>
        </w:rPr>
        <w:t> — тот, кто чаще использует левую руку. Приблизительно 8–15% людей являются левшами. </w:t>
      </w:r>
      <w:r w:rsidRPr="003D513C">
        <w:rPr>
          <w:color w:val="333333"/>
        </w:rPr>
        <w:t xml:space="preserve"> </w:t>
      </w:r>
    </w:p>
    <w:p w:rsidR="003D513C" w:rsidRPr="003D513C" w:rsidRDefault="003D513C" w:rsidP="003D513C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proofErr w:type="spellStart"/>
      <w:r w:rsidRPr="003D513C">
        <w:rPr>
          <w:rStyle w:val="a3"/>
          <w:color w:val="333333"/>
        </w:rPr>
        <w:t>Амбидекстр</w:t>
      </w:r>
      <w:proofErr w:type="spellEnd"/>
      <w:r w:rsidRPr="003D513C">
        <w:rPr>
          <w:color w:val="333333"/>
        </w:rPr>
        <w:t> — человек, который одинаково владеет обеими руками. Считается, что такая особенность встречается очень редко. </w:t>
      </w:r>
      <w:r w:rsidRPr="003D513C">
        <w:rPr>
          <w:color w:val="333333"/>
        </w:rPr>
        <w:t xml:space="preserve"> </w:t>
      </w:r>
    </w:p>
    <w:p w:rsidR="003D513C" w:rsidRDefault="003D513C" w:rsidP="003D513C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 w:rsidRPr="003D513C">
        <w:rPr>
          <w:color w:val="333333"/>
        </w:rPr>
        <w:t>У правшей и левшей по-разному работает мозг: у правши доминирует левое полушарие, которое отвечает за правую часть тела, а если доминирует правая часть мозга, отвечающая за левую сторону тела, человек становится левшой. </w:t>
      </w:r>
      <w:r w:rsidRPr="003D513C">
        <w:rPr>
          <w:color w:val="333333"/>
        </w:rPr>
        <w:t xml:space="preserve"> </w:t>
      </w:r>
    </w:p>
    <w:p w:rsidR="003D513C" w:rsidRPr="003D513C" w:rsidRDefault="003D513C" w:rsidP="003D513C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proofErr w:type="spellStart"/>
      <w:r w:rsidRPr="003D513C">
        <w:rPr>
          <w:color w:val="222222"/>
          <w:shd w:val="clear" w:color="auto" w:fill="FFFFFF"/>
        </w:rPr>
        <w:t>Амбидекстрия</w:t>
      </w:r>
      <w:proofErr w:type="spellEnd"/>
      <w:r w:rsidRPr="003D513C">
        <w:rPr>
          <w:color w:val="222222"/>
          <w:shd w:val="clear" w:color="auto" w:fill="FFFFFF"/>
        </w:rPr>
        <w:t xml:space="preserve"> предполагает отсутствие ведущей стороны не только касаемо рук, но и любого органа. У </w:t>
      </w:r>
      <w:proofErr w:type="spellStart"/>
      <w:r w:rsidRPr="003D513C">
        <w:rPr>
          <w:color w:val="222222"/>
          <w:shd w:val="clear" w:color="auto" w:fill="FFFFFF"/>
        </w:rPr>
        <w:t>амбидекстров</w:t>
      </w:r>
      <w:proofErr w:type="spellEnd"/>
      <w:r w:rsidRPr="003D513C">
        <w:rPr>
          <w:color w:val="222222"/>
          <w:shd w:val="clear" w:color="auto" w:fill="FFFFFF"/>
        </w:rPr>
        <w:t xml:space="preserve"> нет прицельного глаза или толчковой ноги, как у левшей или правшей. Сочетание </w:t>
      </w:r>
      <w:hyperlink r:id="rId5" w:tgtFrame="_blank" w:history="1">
        <w:r w:rsidRPr="003D513C">
          <w:rPr>
            <w:rStyle w:val="a4"/>
            <w:color w:val="auto"/>
            <w:u w:val="none"/>
            <w:bdr w:val="none" w:sz="0" w:space="0" w:color="auto" w:frame="1"/>
            <w:shd w:val="clear" w:color="auto" w:fill="FFFFFF"/>
          </w:rPr>
          <w:t>интуиции и логики</w:t>
        </w:r>
      </w:hyperlink>
      <w:r w:rsidRPr="003D513C">
        <w:rPr>
          <w:color w:val="222222"/>
          <w:shd w:val="clear" w:color="auto" w:fill="FFFFFF"/>
        </w:rPr>
        <w:t> позволяет быстро анализировать события, но при этом им сложно отделить чувства от рациональных мыслей.</w:t>
      </w:r>
    </w:p>
    <w:p w:rsidR="003D513C" w:rsidRPr="003D513C" w:rsidRDefault="003D513C" w:rsidP="003D51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513C" w:rsidRPr="003D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3C"/>
    <w:rsid w:val="001911E3"/>
    <w:rsid w:val="001C0D6B"/>
    <w:rsid w:val="003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3D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513C"/>
    <w:rPr>
      <w:b/>
      <w:bCs/>
    </w:rPr>
  </w:style>
  <w:style w:type="character" w:styleId="a4">
    <w:name w:val="Hyperlink"/>
    <w:basedOn w:val="a0"/>
    <w:uiPriority w:val="99"/>
    <w:semiHidden/>
    <w:unhideWhenUsed/>
    <w:rsid w:val="003D51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3D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D513C"/>
    <w:rPr>
      <w:b/>
      <w:bCs/>
    </w:rPr>
  </w:style>
  <w:style w:type="character" w:styleId="a4">
    <w:name w:val="Hyperlink"/>
    <w:basedOn w:val="a0"/>
    <w:uiPriority w:val="99"/>
    <w:semiHidden/>
    <w:unhideWhenUsed/>
    <w:rsid w:val="003D5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0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194393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1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63160">
                                      <w:marLeft w:val="240"/>
                                      <w:marRight w:val="660"/>
                                      <w:marTop w:val="18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5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7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brain.ru/blog/%D0%BB%D0%BE%D0%B3%D0%B8%D0%BA%D0%B0-%D0%B8%D0%BB%D0%B8-%D0%B8%D0%BD%D1%82%D1%83%D0%B8%D1%86%D0%B8%D1%8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Крамаренко</dc:creator>
  <cp:lastModifiedBy>Ольга Крамаренко</cp:lastModifiedBy>
  <cp:revision>2</cp:revision>
  <dcterms:created xsi:type="dcterms:W3CDTF">2025-01-14T17:04:00Z</dcterms:created>
  <dcterms:modified xsi:type="dcterms:W3CDTF">2025-01-14T17:14:00Z</dcterms:modified>
</cp:coreProperties>
</file>